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F" w:rsidRPr="00B77D79" w:rsidRDefault="00224E3F" w:rsidP="00224E3F">
      <w:pPr>
        <w:spacing w:before="9"/>
        <w:rPr>
          <w:rFonts w:ascii="Times New Roman" w:eastAsia="Times New Roman" w:hAnsi="Times New Roman"/>
          <w:sz w:val="5"/>
          <w:szCs w:val="5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7435"/>
      </w:tblGrid>
      <w:tr w:rsidR="00927322" w:rsidRPr="001A460D" w:rsidTr="00224E3F">
        <w:trPr>
          <w:trHeight w:hRule="exact" w:val="1100"/>
        </w:trPr>
        <w:tc>
          <w:tcPr>
            <w:tcW w:w="23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3F" w:rsidRPr="00224E3F" w:rsidRDefault="00224E3F" w:rsidP="00224E3F">
            <w:pPr>
              <w:pStyle w:val="TableParagraph"/>
              <w:spacing w:before="4"/>
              <w:rPr>
                <w:rFonts w:ascii="Times New Roman" w:eastAsia="Times New Roman" w:hAnsi="Times New Roman"/>
                <w:sz w:val="6"/>
                <w:szCs w:val="6"/>
                <w:lang w:val="it-IT"/>
              </w:rPr>
            </w:pPr>
          </w:p>
          <w:p w:rsidR="00224E3F" w:rsidRPr="00224E3F" w:rsidRDefault="00A5697C" w:rsidP="00224E3F">
            <w:pPr>
              <w:pStyle w:val="TableParagraph"/>
              <w:spacing w:line="200" w:lineRule="atLeast"/>
              <w:ind w:left="487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914400" cy="6127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3F" w:rsidRPr="00224E3F" w:rsidRDefault="00224E3F" w:rsidP="00224E3F">
            <w:pPr>
              <w:pStyle w:val="TableParagraph"/>
              <w:spacing w:line="288" w:lineRule="exact"/>
              <w:jc w:val="center"/>
              <w:rPr>
                <w:rFonts w:ascii="Verdana" w:eastAsia="Verdana" w:hAnsi="Verdana" w:cs="Verdana"/>
                <w:sz w:val="24"/>
                <w:szCs w:val="24"/>
                <w:lang w:val="it-IT"/>
              </w:rPr>
            </w:pPr>
            <w:r w:rsidRPr="00224E3F">
              <w:rPr>
                <w:rFonts w:ascii="Verdana"/>
                <w:b/>
                <w:sz w:val="24"/>
                <w:lang w:val="it-IT"/>
              </w:rPr>
              <w:t>Segreteria</w:t>
            </w:r>
            <w:r w:rsidRPr="00224E3F">
              <w:rPr>
                <w:rFonts w:ascii="Verdana"/>
                <w:b/>
                <w:spacing w:val="-11"/>
                <w:sz w:val="24"/>
                <w:lang w:val="it-IT"/>
              </w:rPr>
              <w:t xml:space="preserve"> </w:t>
            </w:r>
            <w:r w:rsidRPr="00224E3F">
              <w:rPr>
                <w:rFonts w:ascii="Verdana"/>
                <w:b/>
                <w:spacing w:val="-1"/>
                <w:sz w:val="24"/>
                <w:lang w:val="it-IT"/>
              </w:rPr>
              <w:t>Provinciale</w:t>
            </w:r>
            <w:r w:rsidRPr="00224E3F">
              <w:rPr>
                <w:rFonts w:ascii="Verdana"/>
                <w:b/>
                <w:spacing w:val="-7"/>
                <w:sz w:val="24"/>
                <w:lang w:val="it-IT"/>
              </w:rPr>
              <w:t xml:space="preserve"> </w:t>
            </w:r>
            <w:r w:rsidR="00773047">
              <w:rPr>
                <w:rFonts w:ascii="Verdana"/>
                <w:b/>
                <w:sz w:val="24"/>
                <w:lang w:val="it-IT"/>
              </w:rPr>
              <w:t>–</w:t>
            </w:r>
            <w:r w:rsidRPr="00224E3F">
              <w:rPr>
                <w:rFonts w:ascii="Verdana"/>
                <w:b/>
                <w:spacing w:val="-9"/>
                <w:sz w:val="24"/>
                <w:lang w:val="it-IT"/>
              </w:rPr>
              <w:t xml:space="preserve"> </w:t>
            </w:r>
            <w:r w:rsidRPr="00224E3F">
              <w:rPr>
                <w:rFonts w:ascii="Verdana"/>
                <w:b/>
                <w:spacing w:val="-1"/>
                <w:sz w:val="24"/>
                <w:lang w:val="it-IT"/>
              </w:rPr>
              <w:t>Benevento</w:t>
            </w:r>
          </w:p>
          <w:p w:rsidR="00224E3F" w:rsidRPr="00224E3F" w:rsidRDefault="00224E3F" w:rsidP="00224E3F">
            <w:pPr>
              <w:pStyle w:val="TableParagraph"/>
              <w:spacing w:line="443" w:lineRule="exact"/>
              <w:ind w:right="4"/>
              <w:jc w:val="center"/>
              <w:rPr>
                <w:rFonts w:ascii="Comic Sans MS" w:eastAsia="Comic Sans MS" w:hAnsi="Comic Sans MS" w:cs="Comic Sans MS"/>
                <w:sz w:val="32"/>
                <w:szCs w:val="32"/>
                <w:lang w:val="it-IT"/>
              </w:rPr>
            </w:pPr>
            <w:r w:rsidRPr="00224E3F">
              <w:rPr>
                <w:rFonts w:ascii="Comic Sans MS"/>
                <w:b/>
                <w:i/>
                <w:spacing w:val="-1"/>
                <w:sz w:val="32"/>
                <w:lang w:val="it-IT"/>
              </w:rPr>
              <w:t>Federazione</w:t>
            </w:r>
            <w:r w:rsidRPr="00224E3F">
              <w:rPr>
                <w:rFonts w:ascii="Comic Sans MS"/>
                <w:b/>
                <w:i/>
                <w:spacing w:val="-6"/>
                <w:sz w:val="32"/>
                <w:lang w:val="it-IT"/>
              </w:rPr>
              <w:t xml:space="preserve"> </w:t>
            </w:r>
            <w:r w:rsidRPr="00224E3F">
              <w:rPr>
                <w:rFonts w:ascii="Comic Sans MS"/>
                <w:b/>
                <w:i/>
                <w:spacing w:val="-1"/>
                <w:sz w:val="32"/>
                <w:lang w:val="it-IT"/>
              </w:rPr>
              <w:t>Lavoratori</w:t>
            </w:r>
            <w:r w:rsidRPr="00224E3F">
              <w:rPr>
                <w:rFonts w:ascii="Comic Sans MS"/>
                <w:b/>
                <w:i/>
                <w:spacing w:val="-7"/>
                <w:sz w:val="32"/>
                <w:lang w:val="it-IT"/>
              </w:rPr>
              <w:t xml:space="preserve"> </w:t>
            </w:r>
            <w:r w:rsidRPr="00224E3F">
              <w:rPr>
                <w:rFonts w:ascii="Comic Sans MS"/>
                <w:b/>
                <w:i/>
                <w:spacing w:val="-1"/>
                <w:sz w:val="32"/>
                <w:lang w:val="it-IT"/>
              </w:rPr>
              <w:t>della</w:t>
            </w:r>
            <w:r w:rsidRPr="00224E3F">
              <w:rPr>
                <w:rFonts w:ascii="Comic Sans MS"/>
                <w:b/>
                <w:i/>
                <w:spacing w:val="-6"/>
                <w:sz w:val="32"/>
                <w:lang w:val="it-IT"/>
              </w:rPr>
              <w:t xml:space="preserve"> </w:t>
            </w:r>
            <w:r w:rsidRPr="00224E3F">
              <w:rPr>
                <w:rFonts w:ascii="Comic Sans MS"/>
                <w:b/>
                <w:i/>
                <w:spacing w:val="-1"/>
                <w:sz w:val="32"/>
                <w:lang w:val="it-IT"/>
              </w:rPr>
              <w:t>Conoscenza</w:t>
            </w:r>
            <w:r w:rsidRPr="00224E3F">
              <w:rPr>
                <w:rFonts w:ascii="Comic Sans MS"/>
                <w:b/>
                <w:i/>
                <w:spacing w:val="-7"/>
                <w:sz w:val="32"/>
                <w:lang w:val="it-IT"/>
              </w:rPr>
              <w:t xml:space="preserve"> </w:t>
            </w:r>
            <w:r w:rsidRPr="00224E3F">
              <w:rPr>
                <w:rFonts w:ascii="Comic Sans MS"/>
                <w:b/>
                <w:i/>
                <w:spacing w:val="-2"/>
                <w:sz w:val="32"/>
                <w:lang w:val="it-IT"/>
              </w:rPr>
              <w:t>CGIL</w:t>
            </w:r>
          </w:p>
          <w:p w:rsidR="00224E3F" w:rsidRPr="00224E3F" w:rsidRDefault="00224E3F" w:rsidP="00224E3F">
            <w:pPr>
              <w:pStyle w:val="TableParagraph"/>
              <w:spacing w:line="251" w:lineRule="exact"/>
              <w:ind w:left="3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224E3F">
              <w:rPr>
                <w:rFonts w:ascii="Arial Narrow" w:eastAsia="Arial Narrow" w:hAnsi="Arial Narrow" w:cs="Arial Narrow"/>
                <w:lang w:val="it-IT"/>
              </w:rPr>
              <w:t xml:space="preserve">Sindacato </w:t>
            </w:r>
            <w:r w:rsidRPr="00224E3F">
              <w:rPr>
                <w:rFonts w:ascii="Arial Narrow" w:eastAsia="Arial Narrow" w:hAnsi="Arial Narrow" w:cs="Arial Narrow"/>
                <w:spacing w:val="-1"/>
                <w:lang w:val="it-IT"/>
              </w:rPr>
              <w:t>della</w:t>
            </w:r>
            <w:r w:rsidRPr="00224E3F">
              <w:rPr>
                <w:rFonts w:ascii="Arial Narrow" w:eastAsia="Arial Narrow" w:hAnsi="Arial Narrow" w:cs="Arial Narrow"/>
                <w:spacing w:val="1"/>
                <w:lang w:val="it-IT"/>
              </w:rPr>
              <w:t xml:space="preserve"> </w:t>
            </w:r>
            <w:r w:rsidRPr="00224E3F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S</w:t>
            </w:r>
            <w:r w:rsidRPr="00224E3F">
              <w:rPr>
                <w:rFonts w:ascii="Arial Narrow" w:eastAsia="Arial Narrow" w:hAnsi="Arial Narrow" w:cs="Arial Narrow"/>
                <w:spacing w:val="-1"/>
                <w:lang w:val="it-IT"/>
              </w:rPr>
              <w:t>cuola,</w:t>
            </w:r>
            <w:r w:rsidRPr="00224E3F">
              <w:rPr>
                <w:rFonts w:ascii="Arial Narrow" w:eastAsia="Arial Narrow" w:hAnsi="Arial Narrow" w:cs="Arial Narrow"/>
                <w:spacing w:val="3"/>
                <w:lang w:val="it-IT"/>
              </w:rPr>
              <w:t xml:space="preserve"> </w:t>
            </w:r>
            <w:r w:rsidRPr="00224E3F">
              <w:rPr>
                <w:rFonts w:ascii="Arial Narrow" w:eastAsia="Arial Narrow" w:hAnsi="Arial Narrow" w:cs="Arial Narrow"/>
                <w:spacing w:val="-1"/>
                <w:lang w:val="it-IT"/>
              </w:rPr>
              <w:t>dell’</w:t>
            </w:r>
            <w:r w:rsidRPr="00224E3F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U</w:t>
            </w:r>
            <w:r w:rsidRPr="00224E3F">
              <w:rPr>
                <w:rFonts w:ascii="Arial Narrow" w:eastAsia="Arial Narrow" w:hAnsi="Arial Narrow" w:cs="Arial Narrow"/>
                <w:spacing w:val="-1"/>
                <w:lang w:val="it-IT"/>
              </w:rPr>
              <w:t>niversità,</w:t>
            </w:r>
            <w:r w:rsidRPr="00224E3F">
              <w:rPr>
                <w:rFonts w:ascii="Arial Narrow" w:eastAsia="Arial Narrow" w:hAnsi="Arial Narrow" w:cs="Arial Narrow"/>
                <w:spacing w:val="2"/>
                <w:lang w:val="it-IT"/>
              </w:rPr>
              <w:t xml:space="preserve"> </w:t>
            </w:r>
            <w:r w:rsidRPr="00224E3F">
              <w:rPr>
                <w:rFonts w:ascii="Arial Narrow" w:eastAsia="Arial Narrow" w:hAnsi="Arial Narrow" w:cs="Arial Narrow"/>
                <w:spacing w:val="-1"/>
                <w:lang w:val="it-IT"/>
              </w:rPr>
              <w:t>dell’</w:t>
            </w:r>
            <w:r w:rsidRPr="00224E3F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A</w:t>
            </w:r>
            <w:r w:rsidRPr="00224E3F">
              <w:rPr>
                <w:rFonts w:ascii="Arial Narrow" w:eastAsia="Arial Narrow" w:hAnsi="Arial Narrow" w:cs="Arial Narrow"/>
                <w:spacing w:val="-1"/>
                <w:lang w:val="it-IT"/>
              </w:rPr>
              <w:t>lta</w:t>
            </w:r>
            <w:r w:rsidRPr="00224E3F">
              <w:rPr>
                <w:rFonts w:ascii="Arial Narrow" w:eastAsia="Arial Narrow" w:hAnsi="Arial Narrow" w:cs="Arial Narrow"/>
                <w:spacing w:val="-4"/>
                <w:lang w:val="it-IT"/>
              </w:rPr>
              <w:t xml:space="preserve"> </w:t>
            </w:r>
            <w:r w:rsidRPr="00224E3F">
              <w:rPr>
                <w:rFonts w:ascii="Arial Narrow" w:eastAsia="Arial Narrow" w:hAnsi="Arial Narrow" w:cs="Arial Narrow"/>
                <w:spacing w:val="-1"/>
                <w:lang w:val="it-IT"/>
              </w:rPr>
              <w:t>formazione</w:t>
            </w:r>
            <w:r w:rsidRPr="00224E3F">
              <w:rPr>
                <w:rFonts w:ascii="Arial Narrow" w:eastAsia="Arial Narrow" w:hAnsi="Arial Narrow" w:cs="Arial Narrow"/>
                <w:spacing w:val="1"/>
                <w:lang w:val="it-IT"/>
              </w:rPr>
              <w:t xml:space="preserve"> </w:t>
            </w:r>
            <w:r w:rsidRPr="00224E3F">
              <w:rPr>
                <w:rFonts w:ascii="Arial Narrow" w:eastAsia="Arial Narrow" w:hAnsi="Arial Narrow" w:cs="Arial Narrow"/>
                <w:lang w:val="it-IT"/>
              </w:rPr>
              <w:t xml:space="preserve">e </w:t>
            </w:r>
            <w:r w:rsidRPr="00224E3F">
              <w:rPr>
                <w:rFonts w:ascii="Arial Narrow" w:eastAsia="Arial Narrow" w:hAnsi="Arial Narrow" w:cs="Arial Narrow"/>
                <w:spacing w:val="-1"/>
                <w:lang w:val="it-IT"/>
              </w:rPr>
              <w:t>della</w:t>
            </w:r>
            <w:r w:rsidRPr="00224E3F">
              <w:rPr>
                <w:rFonts w:ascii="Arial Narrow" w:eastAsia="Arial Narrow" w:hAnsi="Arial Narrow" w:cs="Arial Narrow"/>
                <w:spacing w:val="-2"/>
                <w:lang w:val="it-IT"/>
              </w:rPr>
              <w:t xml:space="preserve"> </w:t>
            </w:r>
            <w:r w:rsidRPr="00224E3F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R</w:t>
            </w:r>
            <w:r w:rsidRPr="00224E3F">
              <w:rPr>
                <w:rFonts w:ascii="Arial Narrow" w:eastAsia="Arial Narrow" w:hAnsi="Arial Narrow" w:cs="Arial Narrow"/>
                <w:spacing w:val="-1"/>
                <w:lang w:val="it-IT"/>
              </w:rPr>
              <w:t>icerca</w:t>
            </w:r>
          </w:p>
        </w:tc>
      </w:tr>
      <w:tr w:rsidR="00927322" w:rsidRPr="001A460D" w:rsidTr="00224E3F">
        <w:trPr>
          <w:trHeight w:hRule="exact" w:val="880"/>
        </w:trPr>
        <w:tc>
          <w:tcPr>
            <w:tcW w:w="23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24E3F" w:rsidRPr="00224E3F" w:rsidRDefault="00224E3F" w:rsidP="00224E3F">
            <w:pPr>
              <w:pStyle w:val="TableParagraph"/>
              <w:spacing w:line="234" w:lineRule="auto"/>
              <w:ind w:left="111" w:right="130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224E3F">
              <w:rPr>
                <w:rFonts w:ascii="Times New Roman"/>
                <w:spacing w:val="-1"/>
                <w:sz w:val="16"/>
                <w:lang w:val="it-IT"/>
              </w:rPr>
              <w:t>Benevento,</w:t>
            </w:r>
            <w:r w:rsidRPr="00224E3F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224E3F">
              <w:rPr>
                <w:rFonts w:ascii="Times New Roman"/>
                <w:spacing w:val="-2"/>
                <w:sz w:val="16"/>
                <w:lang w:val="it-IT"/>
              </w:rPr>
              <w:t>via</w:t>
            </w:r>
            <w:r w:rsidRPr="00224E3F">
              <w:rPr>
                <w:rFonts w:ascii="Times New Roman"/>
                <w:spacing w:val="4"/>
                <w:sz w:val="16"/>
                <w:lang w:val="it-IT"/>
              </w:rPr>
              <w:t xml:space="preserve"> </w:t>
            </w:r>
            <w:r w:rsidRPr="00224E3F">
              <w:rPr>
                <w:rFonts w:ascii="Times New Roman"/>
                <w:spacing w:val="-3"/>
                <w:sz w:val="16"/>
                <w:lang w:val="it-IT"/>
              </w:rPr>
              <w:t>L.</w:t>
            </w:r>
            <w:r w:rsidRPr="00224E3F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224E3F">
              <w:rPr>
                <w:rFonts w:ascii="Times New Roman"/>
                <w:spacing w:val="-1"/>
                <w:sz w:val="16"/>
                <w:lang w:val="it-IT"/>
              </w:rPr>
              <w:t>Bianchi,</w:t>
            </w:r>
            <w:r w:rsidRPr="00224E3F">
              <w:rPr>
                <w:rFonts w:ascii="Times New Roman"/>
                <w:sz w:val="16"/>
                <w:lang w:val="it-IT"/>
              </w:rPr>
              <w:t xml:space="preserve"> 10</w:t>
            </w:r>
            <w:r w:rsidRPr="00224E3F">
              <w:rPr>
                <w:rFonts w:ascii="Times New Roman"/>
                <w:spacing w:val="27"/>
                <w:sz w:val="16"/>
                <w:lang w:val="it-IT"/>
              </w:rPr>
              <w:t xml:space="preserve"> </w:t>
            </w:r>
            <w:r w:rsidRPr="00224E3F">
              <w:rPr>
                <w:rFonts w:ascii="Times New Roman"/>
                <w:spacing w:val="-1"/>
                <w:sz w:val="16"/>
                <w:lang w:val="it-IT"/>
              </w:rPr>
              <w:t xml:space="preserve">tel. </w:t>
            </w:r>
            <w:r w:rsidRPr="00224E3F">
              <w:rPr>
                <w:rFonts w:ascii="Times New Roman"/>
                <w:sz w:val="16"/>
                <w:lang w:val="it-IT"/>
              </w:rPr>
              <w:t>0824 29226</w:t>
            </w:r>
            <w:r w:rsidRPr="00224E3F">
              <w:rPr>
                <w:rFonts w:ascii="Times New Roman"/>
                <w:spacing w:val="3"/>
                <w:sz w:val="16"/>
                <w:lang w:val="it-IT"/>
              </w:rPr>
              <w:t xml:space="preserve"> </w:t>
            </w:r>
            <w:r w:rsidRPr="00224E3F">
              <w:rPr>
                <w:rFonts w:ascii="Times New Roman"/>
                <w:spacing w:val="-1"/>
                <w:sz w:val="16"/>
                <w:lang w:val="it-IT"/>
              </w:rPr>
              <w:t>fax</w:t>
            </w:r>
            <w:r w:rsidRPr="00224E3F">
              <w:rPr>
                <w:rFonts w:ascii="Times New Roman"/>
                <w:spacing w:val="-4"/>
                <w:sz w:val="16"/>
                <w:lang w:val="it-IT"/>
              </w:rPr>
              <w:t xml:space="preserve"> </w:t>
            </w:r>
            <w:r w:rsidRPr="00224E3F">
              <w:rPr>
                <w:rFonts w:ascii="Times New Roman"/>
                <w:sz w:val="16"/>
                <w:lang w:val="it-IT"/>
              </w:rPr>
              <w:t>0824 302216</w:t>
            </w:r>
          </w:p>
          <w:p w:rsidR="00224E3F" w:rsidRPr="00224E3F" w:rsidRDefault="00790E10" w:rsidP="00224E3F">
            <w:pPr>
              <w:pStyle w:val="TableParagraph"/>
              <w:ind w:left="111" w:right="531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hyperlink r:id="rId7">
              <w:r w:rsidR="00224E3F" w:rsidRPr="00224E3F">
                <w:rPr>
                  <w:rFonts w:ascii="Times New Roman"/>
                  <w:color w:val="0000FF"/>
                  <w:spacing w:val="-1"/>
                  <w:sz w:val="16"/>
                  <w:u w:val="single" w:color="0000FF"/>
                  <w:lang w:val="it-IT"/>
                </w:rPr>
                <w:t>http://www.flcbenevento.it</w:t>
              </w:r>
            </w:hyperlink>
            <w:r w:rsidR="00224E3F" w:rsidRPr="00224E3F">
              <w:rPr>
                <w:rFonts w:ascii="Times New Roman"/>
                <w:color w:val="0000FF"/>
                <w:sz w:val="16"/>
                <w:lang w:val="it-IT"/>
              </w:rPr>
              <w:t xml:space="preserve"> </w:t>
            </w:r>
            <w:hyperlink r:id="rId8">
              <w:r w:rsidR="00224E3F" w:rsidRPr="00224E3F">
                <w:rPr>
                  <w:rFonts w:ascii="Times New Roman"/>
                  <w:color w:val="0000FF"/>
                  <w:sz w:val="16"/>
                  <w:lang w:val="it-IT"/>
                </w:rPr>
                <w:t xml:space="preserve"> </w:t>
              </w:r>
              <w:r w:rsidR="00224E3F" w:rsidRPr="00224E3F">
                <w:rPr>
                  <w:rFonts w:ascii="Times New Roman"/>
                  <w:color w:val="0000FF"/>
                  <w:spacing w:val="-1"/>
                  <w:sz w:val="16"/>
                  <w:u w:val="single" w:color="0000FF"/>
                  <w:lang w:val="it-IT"/>
                </w:rPr>
                <w:t>benevento@flcgil.it</w:t>
              </w:r>
            </w:hyperlink>
          </w:p>
        </w:tc>
        <w:tc>
          <w:tcPr>
            <w:tcW w:w="74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24E3F" w:rsidRPr="00224E3F" w:rsidRDefault="00A5697C" w:rsidP="00224E3F">
            <w:pPr>
              <w:pStyle w:val="TableParagraph"/>
              <w:spacing w:line="200" w:lineRule="atLeast"/>
              <w:ind w:left="2846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23495</wp:posOffset>
                  </wp:positionV>
                  <wp:extent cx="1144905" cy="514985"/>
                  <wp:effectExtent l="0" t="0" r="0" b="0"/>
                  <wp:wrapNone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514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24E3F" w:rsidRPr="00B77D79" w:rsidRDefault="00224E3F" w:rsidP="00224E3F">
      <w:pPr>
        <w:spacing w:before="11"/>
        <w:rPr>
          <w:rFonts w:ascii="Times New Roman" w:eastAsia="Times New Roman" w:hAnsi="Times New Roman"/>
          <w:sz w:val="11"/>
          <w:szCs w:val="11"/>
          <w:lang w:val="it-IT"/>
        </w:rPr>
      </w:pPr>
    </w:p>
    <w:p w:rsidR="00224E3F" w:rsidRPr="00B77D79" w:rsidRDefault="00224E3F" w:rsidP="00224E3F">
      <w:pPr>
        <w:pStyle w:val="Titolo1"/>
        <w:ind w:left="0" w:right="163"/>
        <w:jc w:val="center"/>
        <w:rPr>
          <w:lang w:val="it-IT"/>
        </w:rPr>
      </w:pPr>
      <w:r w:rsidRPr="00B77D79">
        <w:rPr>
          <w:spacing w:val="-1"/>
          <w:lang w:val="it-IT"/>
        </w:rPr>
        <w:t>COMUNICATO</w:t>
      </w:r>
      <w:r w:rsidRPr="00B77D79">
        <w:rPr>
          <w:spacing w:val="-2"/>
          <w:lang w:val="it-IT"/>
        </w:rPr>
        <w:t xml:space="preserve"> </w:t>
      </w:r>
      <w:r w:rsidRPr="00B77D79">
        <w:rPr>
          <w:lang w:val="it-IT"/>
        </w:rPr>
        <w:t>STAMPA</w:t>
      </w:r>
    </w:p>
    <w:p w:rsidR="00224E3F" w:rsidRPr="00B77D79" w:rsidRDefault="00224E3F" w:rsidP="00224E3F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:rsidR="00224E3F" w:rsidRPr="001A460D" w:rsidRDefault="00224E3F" w:rsidP="00224E3F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224E3F" w:rsidRPr="001A460D" w:rsidRDefault="00224E3F" w:rsidP="00241888">
      <w:pPr>
        <w:pStyle w:val="Corpotesto"/>
        <w:spacing w:before="0" w:after="80" w:line="240" w:lineRule="atLeast"/>
        <w:ind w:left="113" w:right="303"/>
        <w:jc w:val="both"/>
        <w:rPr>
          <w:sz w:val="24"/>
          <w:lang w:val="it-IT"/>
        </w:rPr>
      </w:pPr>
      <w:r w:rsidRPr="001A460D">
        <w:rPr>
          <w:color w:val="212121"/>
          <w:sz w:val="24"/>
          <w:lang w:val="it-IT"/>
        </w:rPr>
        <w:t xml:space="preserve">La FLC Cgil di Benevento esprime viva e profonda soddisfazione per la sentenza del Tribunale di Benevento </w:t>
      </w:r>
      <w:r w:rsidR="00B375EB" w:rsidRPr="001A460D">
        <w:rPr>
          <w:color w:val="212121"/>
          <w:sz w:val="24"/>
          <w:lang w:val="it-IT"/>
        </w:rPr>
        <w:t xml:space="preserve">n° </w:t>
      </w:r>
      <w:r w:rsidR="001A460D" w:rsidRPr="001A460D">
        <w:rPr>
          <w:color w:val="212121"/>
          <w:sz w:val="24"/>
          <w:lang w:val="it-IT"/>
        </w:rPr>
        <w:t>152</w:t>
      </w:r>
      <w:r w:rsidR="00B375EB" w:rsidRPr="001A460D">
        <w:rPr>
          <w:color w:val="212121"/>
          <w:sz w:val="24"/>
          <w:lang w:val="it-IT"/>
        </w:rPr>
        <w:t xml:space="preserve"> del </w:t>
      </w:r>
      <w:r w:rsidR="001A460D" w:rsidRPr="001A460D">
        <w:rPr>
          <w:color w:val="212121"/>
          <w:sz w:val="24"/>
          <w:lang w:val="it-IT"/>
        </w:rPr>
        <w:t>18</w:t>
      </w:r>
      <w:r w:rsidR="00B375EB" w:rsidRPr="001A460D">
        <w:rPr>
          <w:color w:val="212121"/>
          <w:sz w:val="24"/>
          <w:lang w:val="it-IT"/>
        </w:rPr>
        <w:t>/</w:t>
      </w:r>
      <w:r w:rsidR="001A460D" w:rsidRPr="001A460D">
        <w:rPr>
          <w:color w:val="212121"/>
          <w:sz w:val="24"/>
          <w:lang w:val="it-IT"/>
        </w:rPr>
        <w:t>12</w:t>
      </w:r>
      <w:r w:rsidR="00B375EB" w:rsidRPr="001A460D">
        <w:rPr>
          <w:color w:val="212121"/>
          <w:sz w:val="24"/>
          <w:lang w:val="it-IT"/>
        </w:rPr>
        <w:t>/2017</w:t>
      </w:r>
      <w:r w:rsidRPr="001A460D">
        <w:rPr>
          <w:color w:val="212121"/>
          <w:sz w:val="24"/>
          <w:lang w:val="it-IT"/>
        </w:rPr>
        <w:t>.</w:t>
      </w:r>
    </w:p>
    <w:p w:rsidR="001A460D" w:rsidRDefault="00241888" w:rsidP="00241888">
      <w:pPr>
        <w:pStyle w:val="Corpotesto"/>
        <w:spacing w:before="0" w:after="80" w:line="240" w:lineRule="atLeast"/>
        <w:ind w:left="113" w:right="383"/>
        <w:jc w:val="both"/>
        <w:rPr>
          <w:color w:val="212121"/>
          <w:sz w:val="24"/>
          <w:lang w:val="it-IT"/>
        </w:rPr>
      </w:pPr>
      <w:r>
        <w:rPr>
          <w:color w:val="212121"/>
          <w:sz w:val="24"/>
          <w:lang w:val="it-IT"/>
        </w:rPr>
        <w:t>In essa i</w:t>
      </w:r>
      <w:r w:rsidR="001A460D" w:rsidRPr="001A460D">
        <w:rPr>
          <w:color w:val="212121"/>
          <w:sz w:val="24"/>
          <w:lang w:val="it-IT"/>
        </w:rPr>
        <w:t xml:space="preserve">l </w:t>
      </w:r>
      <w:r>
        <w:rPr>
          <w:color w:val="212121"/>
          <w:sz w:val="24"/>
          <w:lang w:val="it-IT"/>
        </w:rPr>
        <w:t>g</w:t>
      </w:r>
      <w:r w:rsidR="001A460D" w:rsidRPr="001A460D">
        <w:rPr>
          <w:color w:val="212121"/>
          <w:sz w:val="24"/>
          <w:lang w:val="it-IT"/>
        </w:rPr>
        <w:t xml:space="preserve">iudice, Dott.ssa </w:t>
      </w:r>
      <w:proofErr w:type="spellStart"/>
      <w:r w:rsidR="001A460D" w:rsidRPr="001A460D">
        <w:rPr>
          <w:color w:val="212121"/>
          <w:sz w:val="24"/>
          <w:lang w:val="it-IT"/>
        </w:rPr>
        <w:t>Cassinari</w:t>
      </w:r>
      <w:proofErr w:type="spellEnd"/>
      <w:r w:rsidR="001A460D" w:rsidRPr="001A460D">
        <w:rPr>
          <w:color w:val="212121"/>
          <w:sz w:val="24"/>
          <w:lang w:val="it-IT"/>
        </w:rPr>
        <w:t>, ha accolto il ricorso proposto da una nostra iscritta,</w:t>
      </w:r>
      <w:r w:rsidR="00127255">
        <w:rPr>
          <w:color w:val="212121"/>
          <w:sz w:val="24"/>
          <w:lang w:val="it-IT"/>
        </w:rPr>
        <w:t xml:space="preserve"> </w:t>
      </w:r>
      <w:r w:rsidR="001A460D" w:rsidRPr="001A460D">
        <w:rPr>
          <w:color w:val="212121"/>
          <w:sz w:val="24"/>
          <w:lang w:val="it-IT"/>
        </w:rPr>
        <w:t>patrocinata dall’Avv. Pasquale Biondi</w:t>
      </w:r>
      <w:r w:rsidR="00127255">
        <w:rPr>
          <w:color w:val="212121"/>
          <w:sz w:val="24"/>
          <w:lang w:val="it-IT"/>
        </w:rPr>
        <w:t xml:space="preserve"> dell’Ufficio Vertenze del</w:t>
      </w:r>
      <w:r w:rsidR="001A460D" w:rsidRPr="001A460D">
        <w:rPr>
          <w:color w:val="212121"/>
          <w:sz w:val="24"/>
          <w:lang w:val="it-IT"/>
        </w:rPr>
        <w:t>la Camera del Lavoro di Benevento, in merito</w:t>
      </w:r>
      <w:r w:rsidR="001A460D">
        <w:rPr>
          <w:color w:val="212121"/>
          <w:sz w:val="24"/>
          <w:lang w:val="it-IT"/>
        </w:rPr>
        <w:t xml:space="preserve"> alla </w:t>
      </w:r>
      <w:r w:rsidR="001A460D" w:rsidRPr="001A460D">
        <w:rPr>
          <w:color w:val="212121"/>
          <w:sz w:val="24"/>
          <w:lang w:val="it-IT"/>
        </w:rPr>
        <w:t xml:space="preserve">disapplicazione, in quanto illegittima, della nota </w:t>
      </w:r>
      <w:r>
        <w:rPr>
          <w:color w:val="212121"/>
          <w:sz w:val="24"/>
          <w:lang w:val="it-IT"/>
        </w:rPr>
        <w:t xml:space="preserve">a firma </w:t>
      </w:r>
      <w:r w:rsidR="001A460D" w:rsidRPr="001A460D">
        <w:rPr>
          <w:color w:val="212121"/>
          <w:sz w:val="24"/>
          <w:lang w:val="it-IT"/>
        </w:rPr>
        <w:t xml:space="preserve">del </w:t>
      </w:r>
      <w:r>
        <w:rPr>
          <w:color w:val="212121"/>
          <w:sz w:val="24"/>
          <w:lang w:val="it-IT"/>
        </w:rPr>
        <w:t>D</w:t>
      </w:r>
      <w:r w:rsidR="001A460D" w:rsidRPr="001A460D">
        <w:rPr>
          <w:color w:val="212121"/>
          <w:sz w:val="24"/>
          <w:lang w:val="it-IT"/>
        </w:rPr>
        <w:t>irettore generale dell’USR Campania</w:t>
      </w:r>
      <w:r w:rsidR="00127255">
        <w:rPr>
          <w:color w:val="212121"/>
          <w:sz w:val="24"/>
          <w:lang w:val="it-IT"/>
        </w:rPr>
        <w:t>,</w:t>
      </w:r>
      <w:r w:rsidR="001A460D" w:rsidRPr="001A460D">
        <w:rPr>
          <w:color w:val="212121"/>
          <w:sz w:val="24"/>
          <w:lang w:val="it-IT"/>
        </w:rPr>
        <w:t xml:space="preserve"> nella parte in cui, in violazione di quanto disposto dal Contratto Collettivo Nazionale Integrativo e dal Contratto Integrativo Regionale per la Regione Campania, dispone, con riguardo alle utilizzazioni del personale docente nei licei musicali per </w:t>
      </w:r>
      <w:proofErr w:type="spellStart"/>
      <w:r w:rsidR="001A460D" w:rsidRPr="001A460D">
        <w:rPr>
          <w:color w:val="212121"/>
          <w:sz w:val="24"/>
          <w:lang w:val="it-IT"/>
        </w:rPr>
        <w:t>l’a.s.</w:t>
      </w:r>
      <w:proofErr w:type="spellEnd"/>
      <w:r w:rsidR="001A460D" w:rsidRPr="001A460D">
        <w:rPr>
          <w:color w:val="212121"/>
          <w:sz w:val="24"/>
          <w:lang w:val="it-IT"/>
        </w:rPr>
        <w:t xml:space="preserve"> 2015/2016, che “</w:t>
      </w:r>
      <w:r w:rsidR="001A460D" w:rsidRPr="001A460D">
        <w:rPr>
          <w:b/>
          <w:color w:val="212121"/>
          <w:sz w:val="24"/>
          <w:lang w:val="it-IT"/>
        </w:rPr>
        <w:t>sulle nuove utilizzazioni non saranno consentite combinazioni di più insegnamenti</w:t>
      </w:r>
      <w:r w:rsidR="001A460D" w:rsidRPr="001A460D">
        <w:rPr>
          <w:color w:val="212121"/>
          <w:sz w:val="24"/>
          <w:lang w:val="it-IT"/>
        </w:rPr>
        <w:t>”</w:t>
      </w:r>
      <w:r w:rsidR="001A460D">
        <w:rPr>
          <w:color w:val="212121"/>
          <w:sz w:val="24"/>
          <w:lang w:val="it-IT"/>
        </w:rPr>
        <w:t>.</w:t>
      </w:r>
    </w:p>
    <w:p w:rsidR="001A460D" w:rsidRDefault="00127255" w:rsidP="00127255">
      <w:pPr>
        <w:pStyle w:val="Corpotesto"/>
        <w:spacing w:before="0" w:after="80" w:line="240" w:lineRule="atLeast"/>
        <w:ind w:left="113" w:right="383"/>
        <w:jc w:val="both"/>
        <w:rPr>
          <w:color w:val="212121"/>
          <w:sz w:val="24"/>
          <w:lang w:val="it-IT"/>
        </w:rPr>
      </w:pPr>
      <w:r>
        <w:rPr>
          <w:color w:val="212121"/>
          <w:sz w:val="24"/>
          <w:lang w:val="it-IT"/>
        </w:rPr>
        <w:t xml:space="preserve">La docente di pianoforte, già di ruolo presso l’IC De Filippo di Morcone, veniva utilizzata </w:t>
      </w:r>
      <w:r w:rsidRPr="001A460D">
        <w:rPr>
          <w:color w:val="212121"/>
          <w:sz w:val="24"/>
          <w:lang w:val="it-IT"/>
        </w:rPr>
        <w:t>per n. 10 ore nella materia “</w:t>
      </w:r>
      <w:r w:rsidRPr="004C175A">
        <w:rPr>
          <w:i/>
          <w:color w:val="212121"/>
          <w:sz w:val="24"/>
          <w:lang w:val="it-IT"/>
        </w:rPr>
        <w:t>Laboratorio Musica d’insieme - Canto (corale)</w:t>
      </w:r>
      <w:r>
        <w:rPr>
          <w:color w:val="212121"/>
          <w:sz w:val="24"/>
          <w:lang w:val="it-IT"/>
        </w:rPr>
        <w:t xml:space="preserve">” </w:t>
      </w:r>
      <w:r w:rsidRPr="00127255">
        <w:rPr>
          <w:color w:val="212121"/>
          <w:sz w:val="24"/>
          <w:lang w:val="it-IT"/>
        </w:rPr>
        <w:t>presso il Liceo musicale “Guacci” di Benevento</w:t>
      </w:r>
      <w:r>
        <w:rPr>
          <w:color w:val="212121"/>
          <w:sz w:val="24"/>
          <w:lang w:val="it-IT"/>
        </w:rPr>
        <w:t xml:space="preserve">. La sua richiesta di </w:t>
      </w:r>
      <w:r>
        <w:rPr>
          <w:color w:val="212121"/>
          <w:sz w:val="24"/>
          <w:lang w:val="it-IT"/>
        </w:rPr>
        <w:t>completamento</w:t>
      </w:r>
      <w:r w:rsidRPr="001A460D">
        <w:rPr>
          <w:color w:val="212121"/>
          <w:sz w:val="24"/>
          <w:lang w:val="it-IT"/>
        </w:rPr>
        <w:t xml:space="preserve"> </w:t>
      </w:r>
      <w:r>
        <w:rPr>
          <w:color w:val="212121"/>
          <w:sz w:val="24"/>
          <w:lang w:val="it-IT"/>
        </w:rPr>
        <w:t>dell’utilizzazione per</w:t>
      </w:r>
      <w:r w:rsidRPr="001A460D">
        <w:rPr>
          <w:color w:val="212121"/>
          <w:sz w:val="24"/>
          <w:lang w:val="it-IT"/>
        </w:rPr>
        <w:t xml:space="preserve"> n. 8 ore di insegnamento della disciplina “</w:t>
      </w:r>
      <w:r w:rsidRPr="004C175A">
        <w:rPr>
          <w:i/>
          <w:color w:val="212121"/>
          <w:sz w:val="24"/>
          <w:lang w:val="it-IT"/>
        </w:rPr>
        <w:t>Canto</w:t>
      </w:r>
      <w:r w:rsidRPr="001A460D">
        <w:rPr>
          <w:color w:val="212121"/>
          <w:sz w:val="24"/>
          <w:lang w:val="it-IT"/>
        </w:rPr>
        <w:t>”</w:t>
      </w:r>
      <w:r w:rsidR="00E2670A">
        <w:rPr>
          <w:color w:val="212121"/>
          <w:sz w:val="24"/>
          <w:lang w:val="it-IT"/>
        </w:rPr>
        <w:t xml:space="preserve"> nello stesso Istituto</w:t>
      </w:r>
      <w:r>
        <w:rPr>
          <w:color w:val="212121"/>
          <w:sz w:val="24"/>
          <w:lang w:val="it-IT"/>
        </w:rPr>
        <w:t>, però, le veniva negata in ossequio alla nota del</w:t>
      </w:r>
      <w:r w:rsidR="00186559">
        <w:rPr>
          <w:color w:val="212121"/>
          <w:sz w:val="24"/>
          <w:lang w:val="it-IT"/>
        </w:rPr>
        <w:t>l’</w:t>
      </w:r>
      <w:r>
        <w:rPr>
          <w:color w:val="212121"/>
          <w:sz w:val="24"/>
          <w:lang w:val="it-IT"/>
        </w:rPr>
        <w:t>USR Campania. L</w:t>
      </w:r>
      <w:r w:rsidR="001A460D">
        <w:rPr>
          <w:color w:val="212121"/>
          <w:sz w:val="24"/>
          <w:lang w:val="it-IT"/>
        </w:rPr>
        <w:t>a FLC</w:t>
      </w:r>
      <w:r w:rsidR="00186559">
        <w:rPr>
          <w:color w:val="212121"/>
          <w:sz w:val="24"/>
          <w:lang w:val="it-IT"/>
        </w:rPr>
        <w:t xml:space="preserve">, con il ricorso, </w:t>
      </w:r>
      <w:r w:rsidR="00C25FF7">
        <w:rPr>
          <w:color w:val="212121"/>
          <w:sz w:val="24"/>
          <w:lang w:val="it-IT"/>
        </w:rPr>
        <w:t>ha dimostrato che il</w:t>
      </w:r>
      <w:r w:rsidR="00186559">
        <w:rPr>
          <w:color w:val="212121"/>
          <w:sz w:val="24"/>
          <w:lang w:val="it-IT"/>
        </w:rPr>
        <w:t xml:space="preserve"> provvedimento volto ad</w:t>
      </w:r>
      <w:r w:rsidR="00C25FF7">
        <w:rPr>
          <w:color w:val="212121"/>
          <w:sz w:val="24"/>
          <w:lang w:val="it-IT"/>
        </w:rPr>
        <w:t xml:space="preserve"> impedire l’utilizzazione su più materie (e su più sedi..)</w:t>
      </w:r>
      <w:r w:rsidR="00E2670A">
        <w:rPr>
          <w:color w:val="212121"/>
          <w:sz w:val="24"/>
          <w:lang w:val="it-IT"/>
        </w:rPr>
        <w:t xml:space="preserve"> non era legittimo rispetto al Contratto Nazionale sulle U</w:t>
      </w:r>
      <w:r w:rsidR="00C25FF7">
        <w:rPr>
          <w:color w:val="212121"/>
          <w:sz w:val="24"/>
          <w:lang w:val="it-IT"/>
        </w:rPr>
        <w:t>tilizzazioni</w:t>
      </w:r>
      <w:r w:rsidR="004C175A">
        <w:rPr>
          <w:color w:val="212121"/>
          <w:sz w:val="24"/>
          <w:lang w:val="it-IT"/>
        </w:rPr>
        <w:t>, in cui dette limitazioni</w:t>
      </w:r>
      <w:r w:rsidR="00C25FF7">
        <w:rPr>
          <w:color w:val="212121"/>
          <w:sz w:val="24"/>
          <w:lang w:val="it-IT"/>
        </w:rPr>
        <w:t xml:space="preserve"> non </w:t>
      </w:r>
      <w:r w:rsidR="004C175A">
        <w:rPr>
          <w:color w:val="212121"/>
          <w:sz w:val="24"/>
          <w:lang w:val="it-IT"/>
        </w:rPr>
        <w:t xml:space="preserve">erano </w:t>
      </w:r>
      <w:r w:rsidR="00241888">
        <w:rPr>
          <w:color w:val="212121"/>
          <w:sz w:val="24"/>
          <w:lang w:val="it-IT"/>
        </w:rPr>
        <w:t>contemplate</w:t>
      </w:r>
      <w:r w:rsidR="00C25FF7">
        <w:rPr>
          <w:color w:val="212121"/>
          <w:sz w:val="24"/>
          <w:lang w:val="it-IT"/>
        </w:rPr>
        <w:t>.</w:t>
      </w:r>
    </w:p>
    <w:p w:rsidR="004C175A" w:rsidRDefault="00C25FF7" w:rsidP="00241888">
      <w:pPr>
        <w:pStyle w:val="Corpotesto"/>
        <w:spacing w:before="0" w:after="80" w:line="240" w:lineRule="atLeast"/>
        <w:ind w:left="113" w:right="383"/>
        <w:jc w:val="both"/>
        <w:rPr>
          <w:color w:val="212121"/>
          <w:sz w:val="24"/>
          <w:lang w:val="it-IT"/>
        </w:rPr>
      </w:pPr>
      <w:r>
        <w:rPr>
          <w:color w:val="212121"/>
          <w:sz w:val="24"/>
          <w:lang w:val="it-IT"/>
        </w:rPr>
        <w:t>Purtroppo</w:t>
      </w:r>
      <w:r w:rsidR="00E2670A">
        <w:rPr>
          <w:color w:val="212121"/>
          <w:sz w:val="24"/>
          <w:lang w:val="it-IT"/>
        </w:rPr>
        <w:t>,</w:t>
      </w:r>
      <w:r>
        <w:rPr>
          <w:color w:val="212121"/>
          <w:sz w:val="24"/>
          <w:lang w:val="it-IT"/>
        </w:rPr>
        <w:t xml:space="preserve"> </w:t>
      </w:r>
      <w:r w:rsidR="004C175A">
        <w:rPr>
          <w:color w:val="212121"/>
          <w:sz w:val="24"/>
          <w:lang w:val="it-IT"/>
        </w:rPr>
        <w:t>il limite</w:t>
      </w:r>
      <w:r>
        <w:rPr>
          <w:color w:val="212121"/>
          <w:sz w:val="24"/>
          <w:lang w:val="it-IT"/>
        </w:rPr>
        <w:t xml:space="preserve"> </w:t>
      </w:r>
      <w:r w:rsidR="004C175A">
        <w:rPr>
          <w:color w:val="212121"/>
          <w:sz w:val="24"/>
          <w:lang w:val="it-IT"/>
        </w:rPr>
        <w:t>ne</w:t>
      </w:r>
      <w:r>
        <w:rPr>
          <w:color w:val="212121"/>
          <w:sz w:val="24"/>
          <w:lang w:val="it-IT"/>
        </w:rPr>
        <w:t xml:space="preserve">ll’utilizzo su più sedi non </w:t>
      </w:r>
      <w:r w:rsidR="00186559">
        <w:rPr>
          <w:color w:val="212121"/>
          <w:sz w:val="24"/>
          <w:lang w:val="it-IT"/>
        </w:rPr>
        <w:t>si è potuto</w:t>
      </w:r>
      <w:r>
        <w:rPr>
          <w:color w:val="212121"/>
          <w:sz w:val="24"/>
          <w:lang w:val="it-IT"/>
        </w:rPr>
        <w:t xml:space="preserve"> riportare in giudizio, in quanto non rientrava nel caso </w:t>
      </w:r>
      <w:r w:rsidR="004C175A">
        <w:rPr>
          <w:color w:val="212121"/>
          <w:sz w:val="24"/>
          <w:lang w:val="it-IT"/>
        </w:rPr>
        <w:t xml:space="preserve">in cui era incappata la </w:t>
      </w:r>
      <w:r w:rsidR="00186559">
        <w:rPr>
          <w:color w:val="212121"/>
          <w:sz w:val="24"/>
          <w:lang w:val="it-IT"/>
        </w:rPr>
        <w:t>nostra iscritta, ma lo</w:t>
      </w:r>
      <w:r w:rsidR="005A4CF5">
        <w:rPr>
          <w:color w:val="212121"/>
          <w:sz w:val="24"/>
          <w:lang w:val="it-IT"/>
        </w:rPr>
        <w:t xml:space="preserve"> si p</w:t>
      </w:r>
      <w:r w:rsidR="00186559">
        <w:rPr>
          <w:color w:val="212121"/>
          <w:sz w:val="24"/>
          <w:lang w:val="it-IT"/>
        </w:rPr>
        <w:t>uò certamente dare per acquisito,</w:t>
      </w:r>
      <w:r w:rsidR="005A4CF5">
        <w:rPr>
          <w:color w:val="212121"/>
          <w:sz w:val="24"/>
          <w:lang w:val="it-IT"/>
        </w:rPr>
        <w:t xml:space="preserve"> per analogia</w:t>
      </w:r>
      <w:r w:rsidR="00186559">
        <w:rPr>
          <w:color w:val="212121"/>
          <w:sz w:val="24"/>
          <w:lang w:val="it-IT"/>
        </w:rPr>
        <w:t xml:space="preserve">, con il limite imposto per insegnare </w:t>
      </w:r>
      <w:r w:rsidR="004C175A">
        <w:rPr>
          <w:color w:val="212121"/>
          <w:sz w:val="24"/>
          <w:lang w:val="it-IT"/>
        </w:rPr>
        <w:t>più materie</w:t>
      </w:r>
      <w:r w:rsidR="005A4CF5">
        <w:rPr>
          <w:color w:val="212121"/>
          <w:sz w:val="24"/>
          <w:lang w:val="it-IT"/>
        </w:rPr>
        <w:t>.</w:t>
      </w:r>
      <w:r w:rsidR="004C175A">
        <w:rPr>
          <w:color w:val="212121"/>
          <w:sz w:val="24"/>
          <w:lang w:val="it-IT"/>
        </w:rPr>
        <w:t xml:space="preserve"> </w:t>
      </w:r>
    </w:p>
    <w:p w:rsidR="00773047" w:rsidRDefault="004C175A" w:rsidP="00241888">
      <w:pPr>
        <w:pStyle w:val="Corpotesto"/>
        <w:spacing w:before="0" w:after="80" w:line="240" w:lineRule="atLeast"/>
        <w:ind w:left="113" w:right="383"/>
        <w:jc w:val="both"/>
        <w:rPr>
          <w:color w:val="212121"/>
          <w:sz w:val="24"/>
          <w:lang w:val="it-IT"/>
        </w:rPr>
      </w:pPr>
      <w:r>
        <w:rPr>
          <w:color w:val="212121"/>
          <w:sz w:val="24"/>
          <w:lang w:val="it-IT"/>
        </w:rPr>
        <w:t>Questo perché</w:t>
      </w:r>
      <w:r w:rsidR="005A4CF5">
        <w:rPr>
          <w:color w:val="212121"/>
          <w:sz w:val="24"/>
          <w:lang w:val="it-IT"/>
        </w:rPr>
        <w:t xml:space="preserve"> </w:t>
      </w:r>
      <w:r>
        <w:rPr>
          <w:color w:val="212121"/>
          <w:sz w:val="24"/>
          <w:lang w:val="it-IT"/>
        </w:rPr>
        <w:t>n</w:t>
      </w:r>
      <w:r w:rsidR="005A4CF5">
        <w:rPr>
          <w:color w:val="212121"/>
          <w:sz w:val="24"/>
          <w:lang w:val="it-IT"/>
        </w:rPr>
        <w:t>on sempre</w:t>
      </w:r>
      <w:r>
        <w:rPr>
          <w:color w:val="212121"/>
          <w:sz w:val="24"/>
          <w:lang w:val="it-IT"/>
        </w:rPr>
        <w:t xml:space="preserve"> i lavoratori che </w:t>
      </w:r>
      <w:r w:rsidR="00241888">
        <w:rPr>
          <w:color w:val="212121"/>
          <w:sz w:val="24"/>
          <w:lang w:val="it-IT"/>
        </w:rPr>
        <w:t>sentono lesi</w:t>
      </w:r>
      <w:r>
        <w:rPr>
          <w:color w:val="212121"/>
          <w:sz w:val="24"/>
          <w:lang w:val="it-IT"/>
        </w:rPr>
        <w:t xml:space="preserve"> i loro diritti sono</w:t>
      </w:r>
      <w:r w:rsidR="005A4CF5">
        <w:rPr>
          <w:color w:val="212121"/>
          <w:sz w:val="24"/>
          <w:lang w:val="it-IT"/>
        </w:rPr>
        <w:t xml:space="preserve"> disponibili </w:t>
      </w:r>
      <w:r>
        <w:rPr>
          <w:color w:val="212121"/>
          <w:sz w:val="24"/>
          <w:lang w:val="it-IT"/>
        </w:rPr>
        <w:t>a</w:t>
      </w:r>
      <w:r w:rsidR="005A4CF5">
        <w:rPr>
          <w:color w:val="212121"/>
          <w:sz w:val="24"/>
          <w:lang w:val="it-IT"/>
        </w:rPr>
        <w:t xml:space="preserve">d affrontare un giudizio per tutelare </w:t>
      </w:r>
      <w:r>
        <w:rPr>
          <w:color w:val="212121"/>
          <w:sz w:val="24"/>
          <w:lang w:val="it-IT"/>
        </w:rPr>
        <w:t xml:space="preserve">un </w:t>
      </w:r>
      <w:r w:rsidR="005A4CF5">
        <w:rPr>
          <w:color w:val="212121"/>
          <w:sz w:val="24"/>
          <w:lang w:val="it-IT"/>
        </w:rPr>
        <w:t>principio</w:t>
      </w:r>
      <w:r w:rsidR="00186559">
        <w:rPr>
          <w:color w:val="212121"/>
          <w:sz w:val="24"/>
          <w:lang w:val="it-IT"/>
        </w:rPr>
        <w:t>.</w:t>
      </w:r>
      <w:r w:rsidR="00773047">
        <w:rPr>
          <w:color w:val="212121"/>
          <w:sz w:val="24"/>
          <w:lang w:val="it-IT"/>
        </w:rPr>
        <w:t xml:space="preserve"> </w:t>
      </w:r>
      <w:r w:rsidR="00186559">
        <w:rPr>
          <w:color w:val="212121"/>
          <w:sz w:val="24"/>
          <w:lang w:val="it-IT"/>
        </w:rPr>
        <w:t>Vuoi per il timore</w:t>
      </w:r>
      <w:r w:rsidR="005A4CF5">
        <w:rPr>
          <w:color w:val="212121"/>
          <w:sz w:val="24"/>
          <w:lang w:val="it-IT"/>
        </w:rPr>
        <w:t xml:space="preserve"> di essere condannat</w:t>
      </w:r>
      <w:r>
        <w:rPr>
          <w:color w:val="212121"/>
          <w:sz w:val="24"/>
          <w:lang w:val="it-IT"/>
        </w:rPr>
        <w:t>i</w:t>
      </w:r>
      <w:r w:rsidR="005A4CF5">
        <w:rPr>
          <w:color w:val="212121"/>
          <w:sz w:val="24"/>
          <w:lang w:val="it-IT"/>
        </w:rPr>
        <w:t xml:space="preserve"> al pagamento delle spese processuali </w:t>
      </w:r>
      <w:r>
        <w:rPr>
          <w:color w:val="212121"/>
          <w:sz w:val="24"/>
          <w:lang w:val="it-IT"/>
        </w:rPr>
        <w:t>nel</w:t>
      </w:r>
      <w:r w:rsidR="005A4CF5">
        <w:rPr>
          <w:color w:val="212121"/>
          <w:sz w:val="24"/>
          <w:lang w:val="it-IT"/>
        </w:rPr>
        <w:t xml:space="preserve"> caso </w:t>
      </w:r>
      <w:r w:rsidR="00186559">
        <w:rPr>
          <w:color w:val="212121"/>
          <w:sz w:val="24"/>
          <w:lang w:val="it-IT"/>
        </w:rPr>
        <w:t>il giudice respinga il ricorso; vuoi per quello</w:t>
      </w:r>
      <w:r>
        <w:rPr>
          <w:color w:val="212121"/>
          <w:sz w:val="24"/>
          <w:lang w:val="it-IT"/>
        </w:rPr>
        <w:t>,</w:t>
      </w:r>
      <w:r w:rsidR="005A4CF5">
        <w:rPr>
          <w:color w:val="212121"/>
          <w:sz w:val="24"/>
          <w:lang w:val="it-IT"/>
        </w:rPr>
        <w:t xml:space="preserve"> in caso di vittoria</w:t>
      </w:r>
      <w:r>
        <w:rPr>
          <w:color w:val="212121"/>
          <w:sz w:val="24"/>
          <w:lang w:val="it-IT"/>
        </w:rPr>
        <w:t>,</w:t>
      </w:r>
      <w:r w:rsidR="005A4CF5">
        <w:rPr>
          <w:color w:val="212121"/>
          <w:sz w:val="24"/>
          <w:lang w:val="it-IT"/>
        </w:rPr>
        <w:t xml:space="preserve"> </w:t>
      </w:r>
      <w:r w:rsidR="00186559">
        <w:rPr>
          <w:color w:val="212121"/>
          <w:sz w:val="24"/>
          <w:lang w:val="it-IT"/>
        </w:rPr>
        <w:t xml:space="preserve">di </w:t>
      </w:r>
      <w:r w:rsidR="005A4CF5">
        <w:rPr>
          <w:color w:val="212121"/>
          <w:sz w:val="24"/>
          <w:lang w:val="it-IT"/>
        </w:rPr>
        <w:t>non avere altro che la soddisfazione di avere ragione</w:t>
      </w:r>
      <w:r w:rsidR="00186559">
        <w:rPr>
          <w:color w:val="212121"/>
          <w:sz w:val="24"/>
          <w:lang w:val="it-IT"/>
        </w:rPr>
        <w:t xml:space="preserve">. </w:t>
      </w:r>
    </w:p>
    <w:p w:rsidR="004C175A" w:rsidRDefault="00186559" w:rsidP="00241888">
      <w:pPr>
        <w:pStyle w:val="Corpotesto"/>
        <w:spacing w:before="0" w:after="80" w:line="240" w:lineRule="atLeast"/>
        <w:ind w:left="113" w:right="383"/>
        <w:jc w:val="both"/>
        <w:rPr>
          <w:color w:val="212121"/>
          <w:sz w:val="24"/>
          <w:lang w:val="it-IT"/>
        </w:rPr>
      </w:pPr>
      <w:r>
        <w:rPr>
          <w:color w:val="212121"/>
          <w:sz w:val="24"/>
          <w:lang w:val="it-IT"/>
        </w:rPr>
        <w:t>C’è da prender atto</w:t>
      </w:r>
      <w:r w:rsidR="00773047">
        <w:rPr>
          <w:color w:val="212121"/>
          <w:sz w:val="24"/>
          <w:lang w:val="it-IT"/>
        </w:rPr>
        <w:t>,</w:t>
      </w:r>
      <w:r>
        <w:rPr>
          <w:color w:val="212121"/>
          <w:sz w:val="24"/>
          <w:lang w:val="it-IT"/>
        </w:rPr>
        <w:t xml:space="preserve"> infatti, che purtroppo in certi casi</w:t>
      </w:r>
      <w:r w:rsidR="00773047">
        <w:rPr>
          <w:color w:val="212121"/>
          <w:sz w:val="24"/>
          <w:lang w:val="it-IT"/>
        </w:rPr>
        <w:t xml:space="preserve"> - come in quello della nostra ricorrente,</w:t>
      </w:r>
      <w:r w:rsidR="004C175A">
        <w:rPr>
          <w:color w:val="212121"/>
          <w:sz w:val="24"/>
          <w:lang w:val="it-IT"/>
        </w:rPr>
        <w:t xml:space="preserve"> </w:t>
      </w:r>
      <w:r w:rsidR="005A4CF5">
        <w:rPr>
          <w:color w:val="212121"/>
          <w:sz w:val="24"/>
          <w:lang w:val="it-IT"/>
        </w:rPr>
        <w:t>datato 2015</w:t>
      </w:r>
      <w:r w:rsidR="00773047">
        <w:rPr>
          <w:color w:val="212121"/>
          <w:sz w:val="24"/>
          <w:lang w:val="it-IT"/>
        </w:rPr>
        <w:t xml:space="preserve"> -</w:t>
      </w:r>
      <w:r>
        <w:rPr>
          <w:color w:val="212121"/>
          <w:sz w:val="24"/>
          <w:lang w:val="it-IT"/>
        </w:rPr>
        <w:t xml:space="preserve"> il diritto</w:t>
      </w:r>
      <w:r w:rsidR="005A4CF5">
        <w:rPr>
          <w:color w:val="212121"/>
          <w:sz w:val="24"/>
          <w:lang w:val="it-IT"/>
        </w:rPr>
        <w:t xml:space="preserve"> </w:t>
      </w:r>
      <w:r>
        <w:rPr>
          <w:color w:val="212121"/>
          <w:sz w:val="24"/>
          <w:lang w:val="it-IT"/>
        </w:rPr>
        <w:t xml:space="preserve">finirà </w:t>
      </w:r>
      <w:r w:rsidR="00E2670A">
        <w:rPr>
          <w:color w:val="212121"/>
          <w:sz w:val="24"/>
          <w:lang w:val="it-IT"/>
        </w:rPr>
        <w:t xml:space="preserve">probabilmente </w:t>
      </w:r>
      <w:r w:rsidR="00773047">
        <w:rPr>
          <w:color w:val="212121"/>
          <w:sz w:val="24"/>
          <w:lang w:val="it-IT"/>
        </w:rPr>
        <w:t xml:space="preserve">per </w:t>
      </w:r>
      <w:r>
        <w:rPr>
          <w:color w:val="212121"/>
          <w:sz w:val="24"/>
          <w:lang w:val="it-IT"/>
        </w:rPr>
        <w:t>non portar</w:t>
      </w:r>
      <w:r w:rsidR="00773047">
        <w:rPr>
          <w:color w:val="212121"/>
          <w:sz w:val="24"/>
          <w:lang w:val="it-IT"/>
        </w:rPr>
        <w:t>l</w:t>
      </w:r>
      <w:r>
        <w:rPr>
          <w:color w:val="212121"/>
          <w:sz w:val="24"/>
          <w:lang w:val="it-IT"/>
        </w:rPr>
        <w:t>e</w:t>
      </w:r>
      <w:r w:rsidR="00773047">
        <w:rPr>
          <w:color w:val="212121"/>
          <w:sz w:val="24"/>
          <w:lang w:val="it-IT"/>
        </w:rPr>
        <w:t xml:space="preserve"> alcun beneficio concreto</w:t>
      </w:r>
      <w:r>
        <w:rPr>
          <w:color w:val="212121"/>
          <w:sz w:val="24"/>
          <w:lang w:val="it-IT"/>
        </w:rPr>
        <w:t>,</w:t>
      </w:r>
      <w:r w:rsidR="004C175A">
        <w:rPr>
          <w:color w:val="212121"/>
          <w:sz w:val="24"/>
          <w:lang w:val="it-IT"/>
        </w:rPr>
        <w:t xml:space="preserve"> </w:t>
      </w:r>
      <w:r w:rsidR="00773047">
        <w:rPr>
          <w:color w:val="212121"/>
          <w:sz w:val="24"/>
          <w:lang w:val="it-IT"/>
        </w:rPr>
        <w:t xml:space="preserve">potendo lei – al più- </w:t>
      </w:r>
      <w:r w:rsidR="004C175A">
        <w:rPr>
          <w:color w:val="212121"/>
          <w:sz w:val="24"/>
          <w:lang w:val="it-IT"/>
        </w:rPr>
        <w:t xml:space="preserve">intentare </w:t>
      </w:r>
      <w:r w:rsidR="005A4CF5">
        <w:rPr>
          <w:color w:val="212121"/>
          <w:sz w:val="24"/>
          <w:lang w:val="it-IT"/>
        </w:rPr>
        <w:t>un’azione risarcitoria che</w:t>
      </w:r>
      <w:r>
        <w:rPr>
          <w:color w:val="212121"/>
          <w:sz w:val="24"/>
          <w:lang w:val="it-IT"/>
        </w:rPr>
        <w:t>,</w:t>
      </w:r>
      <w:r w:rsidR="005A4CF5">
        <w:rPr>
          <w:color w:val="212121"/>
          <w:sz w:val="24"/>
          <w:lang w:val="it-IT"/>
        </w:rPr>
        <w:t xml:space="preserve"> a distanza di tanto tempo</w:t>
      </w:r>
      <w:r>
        <w:rPr>
          <w:color w:val="212121"/>
          <w:sz w:val="24"/>
          <w:lang w:val="it-IT"/>
        </w:rPr>
        <w:t>,</w:t>
      </w:r>
      <w:r w:rsidR="005A4CF5">
        <w:rPr>
          <w:color w:val="212121"/>
          <w:sz w:val="24"/>
          <w:lang w:val="it-IT"/>
        </w:rPr>
        <w:t xml:space="preserve"> non </w:t>
      </w:r>
      <w:r w:rsidR="00773047">
        <w:rPr>
          <w:color w:val="212121"/>
          <w:sz w:val="24"/>
          <w:lang w:val="it-IT"/>
        </w:rPr>
        <w:t xml:space="preserve">sarà comunque idonea a </w:t>
      </w:r>
      <w:r w:rsidR="005A4CF5">
        <w:rPr>
          <w:color w:val="212121"/>
          <w:sz w:val="24"/>
          <w:lang w:val="it-IT"/>
        </w:rPr>
        <w:t>ristora</w:t>
      </w:r>
      <w:r w:rsidR="00773047">
        <w:rPr>
          <w:color w:val="212121"/>
          <w:sz w:val="24"/>
          <w:lang w:val="it-IT"/>
        </w:rPr>
        <w:t>re</w:t>
      </w:r>
      <w:r w:rsidR="005A4CF5">
        <w:rPr>
          <w:color w:val="212121"/>
          <w:sz w:val="24"/>
          <w:lang w:val="it-IT"/>
        </w:rPr>
        <w:t xml:space="preserve"> il danno subito. </w:t>
      </w:r>
    </w:p>
    <w:p w:rsidR="00773047" w:rsidRDefault="005A4CF5" w:rsidP="00241888">
      <w:pPr>
        <w:pStyle w:val="Corpotesto"/>
        <w:spacing w:before="0" w:after="80" w:line="240" w:lineRule="atLeast"/>
        <w:ind w:left="113" w:right="383"/>
        <w:jc w:val="both"/>
        <w:rPr>
          <w:color w:val="212121"/>
          <w:sz w:val="24"/>
          <w:lang w:val="it-IT"/>
        </w:rPr>
      </w:pPr>
      <w:r>
        <w:rPr>
          <w:color w:val="212121"/>
          <w:sz w:val="24"/>
          <w:lang w:val="it-IT"/>
        </w:rPr>
        <w:t xml:space="preserve">Il giudice ha condannato </w:t>
      </w:r>
      <w:r w:rsidR="00AD7AA2" w:rsidRPr="00AD7AA2">
        <w:rPr>
          <w:color w:val="212121"/>
          <w:sz w:val="24"/>
          <w:lang w:val="it-IT"/>
        </w:rPr>
        <w:t>Ministero dell’Istruzione, dell’Università e della Ricerca – Ufficio Scolastico Regionale per la Campania – Ambito Territoriale per la Provincia di Benevento e Istituto Magistrale G. Guacci</w:t>
      </w:r>
      <w:r w:rsidR="00AD7AA2">
        <w:rPr>
          <w:color w:val="212121"/>
          <w:sz w:val="24"/>
          <w:lang w:val="it-IT"/>
        </w:rPr>
        <w:t xml:space="preserve"> </w:t>
      </w:r>
      <w:r w:rsidR="00AD7AA2" w:rsidRPr="00AD7AA2">
        <w:rPr>
          <w:color w:val="212121"/>
          <w:sz w:val="24"/>
          <w:lang w:val="it-IT"/>
        </w:rPr>
        <w:t>al pagamento delle spese di lite</w:t>
      </w:r>
      <w:r w:rsidR="004C175A">
        <w:rPr>
          <w:color w:val="212121"/>
          <w:sz w:val="24"/>
          <w:lang w:val="it-IT"/>
        </w:rPr>
        <w:t xml:space="preserve"> p</w:t>
      </w:r>
      <w:r w:rsidR="00C13126">
        <w:rPr>
          <w:color w:val="212121"/>
          <w:sz w:val="24"/>
          <w:lang w:val="it-IT"/>
        </w:rPr>
        <w:t>e</w:t>
      </w:r>
      <w:r w:rsidR="004C175A">
        <w:rPr>
          <w:color w:val="212121"/>
          <w:sz w:val="24"/>
          <w:lang w:val="it-IT"/>
        </w:rPr>
        <w:t xml:space="preserve">r un valore pari </w:t>
      </w:r>
      <w:r w:rsidR="00773047">
        <w:rPr>
          <w:color w:val="212121"/>
          <w:sz w:val="24"/>
          <w:lang w:val="it-IT"/>
        </w:rPr>
        <w:t xml:space="preserve">a </w:t>
      </w:r>
      <w:r w:rsidR="00AD7AA2" w:rsidRPr="00AD7AA2">
        <w:rPr>
          <w:color w:val="212121"/>
          <w:sz w:val="24"/>
          <w:lang w:val="it-IT"/>
        </w:rPr>
        <w:t>euro 900,00</w:t>
      </w:r>
      <w:r w:rsidR="00773047">
        <w:rPr>
          <w:color w:val="212121"/>
          <w:sz w:val="24"/>
          <w:lang w:val="it-IT"/>
        </w:rPr>
        <w:t>, in aggiunta al rim</w:t>
      </w:r>
      <w:r w:rsidR="00AD7AA2" w:rsidRPr="00AD7AA2">
        <w:rPr>
          <w:color w:val="212121"/>
          <w:sz w:val="24"/>
          <w:lang w:val="it-IT"/>
        </w:rPr>
        <w:t xml:space="preserve">borso forfettario </w:t>
      </w:r>
      <w:r w:rsidR="00773047">
        <w:rPr>
          <w:color w:val="212121"/>
          <w:sz w:val="24"/>
          <w:lang w:val="it-IT"/>
        </w:rPr>
        <w:t xml:space="preserve">per </w:t>
      </w:r>
      <w:r w:rsidR="00AD7AA2" w:rsidRPr="00AD7AA2">
        <w:rPr>
          <w:color w:val="212121"/>
          <w:sz w:val="24"/>
          <w:lang w:val="it-IT"/>
        </w:rPr>
        <w:t xml:space="preserve">spese </w:t>
      </w:r>
      <w:r w:rsidR="00773047">
        <w:rPr>
          <w:color w:val="212121"/>
          <w:sz w:val="24"/>
          <w:lang w:val="it-IT"/>
        </w:rPr>
        <w:t>generali</w:t>
      </w:r>
      <w:r w:rsidR="00C13126">
        <w:rPr>
          <w:color w:val="212121"/>
          <w:sz w:val="24"/>
          <w:lang w:val="it-IT"/>
        </w:rPr>
        <w:t xml:space="preserve"> di</w:t>
      </w:r>
      <w:r w:rsidR="00AD7AA2" w:rsidRPr="00AD7AA2">
        <w:rPr>
          <w:color w:val="212121"/>
          <w:sz w:val="24"/>
          <w:lang w:val="it-IT"/>
        </w:rPr>
        <w:t xml:space="preserve"> euro 259,00</w:t>
      </w:r>
      <w:r w:rsidR="00C13126">
        <w:rPr>
          <w:color w:val="212121"/>
          <w:sz w:val="24"/>
          <w:lang w:val="it-IT"/>
        </w:rPr>
        <w:t xml:space="preserve">. </w:t>
      </w:r>
    </w:p>
    <w:p w:rsidR="00C13126" w:rsidRDefault="00773047" w:rsidP="00241888">
      <w:pPr>
        <w:pStyle w:val="Corpotesto"/>
        <w:spacing w:before="0" w:after="80" w:line="240" w:lineRule="atLeast"/>
        <w:ind w:left="113" w:right="383"/>
        <w:jc w:val="both"/>
        <w:rPr>
          <w:color w:val="212121"/>
          <w:sz w:val="24"/>
          <w:lang w:val="it-IT"/>
        </w:rPr>
      </w:pPr>
      <w:r>
        <w:rPr>
          <w:color w:val="212121"/>
          <w:sz w:val="24"/>
          <w:lang w:val="it-IT"/>
        </w:rPr>
        <w:t>Il problema</w:t>
      </w:r>
      <w:r w:rsidR="00E2670A">
        <w:rPr>
          <w:color w:val="212121"/>
          <w:sz w:val="24"/>
          <w:lang w:val="it-IT"/>
        </w:rPr>
        <w:t>, come sempre,</w:t>
      </w:r>
      <w:r>
        <w:rPr>
          <w:color w:val="212121"/>
          <w:sz w:val="24"/>
          <w:lang w:val="it-IT"/>
        </w:rPr>
        <w:t xml:space="preserve"> è che in mentre in </w:t>
      </w:r>
      <w:r w:rsidR="00C13126">
        <w:rPr>
          <w:color w:val="212121"/>
          <w:sz w:val="24"/>
          <w:lang w:val="it-IT"/>
        </w:rPr>
        <w:t xml:space="preserve">caso di sconfitta il lavoratore paga </w:t>
      </w:r>
      <w:r>
        <w:rPr>
          <w:color w:val="212121"/>
          <w:sz w:val="24"/>
          <w:lang w:val="it-IT"/>
        </w:rPr>
        <w:t xml:space="preserve">di tasca propria, </w:t>
      </w:r>
      <w:r w:rsidR="00C13126">
        <w:rPr>
          <w:color w:val="212121"/>
          <w:sz w:val="24"/>
          <w:lang w:val="it-IT"/>
        </w:rPr>
        <w:t xml:space="preserve">quando </w:t>
      </w:r>
      <w:r>
        <w:rPr>
          <w:color w:val="212121"/>
          <w:sz w:val="24"/>
          <w:lang w:val="it-IT"/>
        </w:rPr>
        <w:t xml:space="preserve">è </w:t>
      </w:r>
      <w:r w:rsidR="00C13126">
        <w:rPr>
          <w:color w:val="212121"/>
          <w:sz w:val="24"/>
          <w:lang w:val="it-IT"/>
        </w:rPr>
        <w:t xml:space="preserve">l’Amministrazione </w:t>
      </w:r>
      <w:r>
        <w:rPr>
          <w:color w:val="212121"/>
          <w:sz w:val="24"/>
          <w:lang w:val="it-IT"/>
        </w:rPr>
        <w:t xml:space="preserve">a sbagliare, a farne le spese non sono di certo coloro che hanno </w:t>
      </w:r>
      <w:r w:rsidR="00C13126">
        <w:rPr>
          <w:color w:val="212121"/>
          <w:sz w:val="24"/>
          <w:lang w:val="it-IT"/>
        </w:rPr>
        <w:t>male applicato la norma.</w:t>
      </w:r>
    </w:p>
    <w:p w:rsidR="00790E10" w:rsidRDefault="00790E10" w:rsidP="00790E10">
      <w:pPr>
        <w:pStyle w:val="Titolo1"/>
        <w:spacing w:before="0"/>
        <w:ind w:left="142"/>
        <w:rPr>
          <w:spacing w:val="-1"/>
          <w:lang w:val="it-IT"/>
        </w:rPr>
      </w:pPr>
    </w:p>
    <w:p w:rsidR="00F116DA" w:rsidRPr="00A97B0E" w:rsidRDefault="00790E10" w:rsidP="00790E10">
      <w:pPr>
        <w:pStyle w:val="Titolo1"/>
        <w:spacing w:before="0"/>
        <w:ind w:left="142"/>
        <w:rPr>
          <w:lang w:val="it-IT"/>
        </w:rPr>
      </w:pPr>
      <w:bookmarkStart w:id="0" w:name="_GoBack"/>
      <w:bookmarkEnd w:id="0"/>
      <w:r w:rsidRPr="00B77D79">
        <w:rPr>
          <w:spacing w:val="-1"/>
          <w:lang w:val="it-IT"/>
        </w:rPr>
        <w:t>Benevento,</w:t>
      </w:r>
      <w:r w:rsidRPr="00B77D79">
        <w:rPr>
          <w:spacing w:val="1"/>
          <w:lang w:val="it-IT"/>
        </w:rPr>
        <w:t xml:space="preserve"> </w:t>
      </w:r>
      <w:r>
        <w:rPr>
          <w:spacing w:val="1"/>
          <w:lang w:val="it-IT"/>
        </w:rPr>
        <w:t>martedì 26 dicembre</w:t>
      </w:r>
      <w:r w:rsidRPr="00B77D79">
        <w:rPr>
          <w:spacing w:val="2"/>
          <w:lang w:val="it-IT"/>
        </w:rPr>
        <w:t xml:space="preserve"> </w:t>
      </w:r>
      <w:r w:rsidRPr="00B77D79">
        <w:rPr>
          <w:lang w:val="it-IT"/>
        </w:rPr>
        <w:t>201</w:t>
      </w:r>
      <w:r>
        <w:rPr>
          <w:lang w:val="it-IT"/>
        </w:rPr>
        <w:t>7</w:t>
      </w:r>
      <w:r>
        <w:rPr>
          <w:lang w:val="it-IT"/>
        </w:rPr>
        <w:t xml:space="preserve">                                        </w:t>
      </w:r>
      <w:r w:rsidR="00224E3F" w:rsidRPr="00B77D79">
        <w:rPr>
          <w:spacing w:val="-5"/>
          <w:lang w:val="it-IT"/>
        </w:rPr>
        <w:t>FLC</w:t>
      </w:r>
      <w:r w:rsidR="00224E3F" w:rsidRPr="00B77D79">
        <w:rPr>
          <w:spacing w:val="3"/>
          <w:lang w:val="it-IT"/>
        </w:rPr>
        <w:t xml:space="preserve"> </w:t>
      </w:r>
      <w:r w:rsidR="00224E3F" w:rsidRPr="00B77D79">
        <w:rPr>
          <w:spacing w:val="-1"/>
          <w:lang w:val="it-IT"/>
        </w:rPr>
        <w:t>Benevento</w:t>
      </w:r>
    </w:p>
    <w:sectPr w:rsidR="00F116DA" w:rsidRPr="00A97B0E" w:rsidSect="00224E3F">
      <w:pgSz w:w="11910" w:h="16840"/>
      <w:pgMar w:top="134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3F"/>
    <w:rsid w:val="00127255"/>
    <w:rsid w:val="001273B4"/>
    <w:rsid w:val="00186559"/>
    <w:rsid w:val="001A460D"/>
    <w:rsid w:val="00224E3F"/>
    <w:rsid w:val="00241888"/>
    <w:rsid w:val="00341011"/>
    <w:rsid w:val="004821F5"/>
    <w:rsid w:val="004C175A"/>
    <w:rsid w:val="00562E6E"/>
    <w:rsid w:val="005A4CF5"/>
    <w:rsid w:val="00773047"/>
    <w:rsid w:val="00790E10"/>
    <w:rsid w:val="008B623F"/>
    <w:rsid w:val="00927322"/>
    <w:rsid w:val="00A5697C"/>
    <w:rsid w:val="00A97B0E"/>
    <w:rsid w:val="00AD7AA2"/>
    <w:rsid w:val="00B375EB"/>
    <w:rsid w:val="00C13126"/>
    <w:rsid w:val="00C25FF7"/>
    <w:rsid w:val="00E2670A"/>
    <w:rsid w:val="00E8236E"/>
    <w:rsid w:val="00F116DA"/>
    <w:rsid w:val="00F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4E3F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224E3F"/>
    <w:pPr>
      <w:spacing w:before="69"/>
      <w:ind w:left="11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224E3F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24E3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4E3F"/>
    <w:pPr>
      <w:spacing w:before="142"/>
      <w:ind w:left="112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uiPriority w:val="1"/>
    <w:rsid w:val="00224E3F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224E3F"/>
  </w:style>
  <w:style w:type="paragraph" w:styleId="Paragrafoelenco">
    <w:name w:val="List Paragraph"/>
    <w:basedOn w:val="Normale"/>
    <w:uiPriority w:val="1"/>
    <w:qFormat/>
    <w:rsid w:val="001A46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F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FF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4E3F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224E3F"/>
    <w:pPr>
      <w:spacing w:before="69"/>
      <w:ind w:left="11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sid w:val="00224E3F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24E3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4E3F"/>
    <w:pPr>
      <w:spacing w:before="142"/>
      <w:ind w:left="112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uiPriority w:val="1"/>
    <w:rsid w:val="00224E3F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224E3F"/>
  </w:style>
  <w:style w:type="paragraph" w:styleId="Paragrafoelenco">
    <w:name w:val="List Paragraph"/>
    <w:basedOn w:val="Normale"/>
    <w:uiPriority w:val="1"/>
    <w:qFormat/>
    <w:rsid w:val="001A46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F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FF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vento@flcgil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cbenevento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25FD-DEE2-41A8-9A2F-095C59EF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Links>
    <vt:vector size="12" baseType="variant"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mailto:benevento@flcgil.it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http://www.flcbenevento.it/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-</cp:lastModifiedBy>
  <cp:revision>6</cp:revision>
  <dcterms:created xsi:type="dcterms:W3CDTF">2017-12-26T10:53:00Z</dcterms:created>
  <dcterms:modified xsi:type="dcterms:W3CDTF">2017-12-26T18:56:00Z</dcterms:modified>
</cp:coreProperties>
</file>